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6F" w:rsidRPr="004E626F" w:rsidRDefault="004E626F" w:rsidP="004E626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/>
          <w:color w:val="000000"/>
        </w:rPr>
      </w:pPr>
      <w:r w:rsidRPr="004E626F">
        <w:rPr>
          <w:rFonts w:ascii="PT Astra Serif" w:hAnsi="PT Astra Serif"/>
          <w:noProof/>
        </w:rPr>
        <w:drawing>
          <wp:inline distT="0" distB="0" distL="0" distR="0">
            <wp:extent cx="6326576" cy="8830686"/>
            <wp:effectExtent l="0" t="0" r="0" b="8890"/>
            <wp:docPr id="1" name="Рисунок 1" descr="E:\ЦГ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ЦГ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428" cy="883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26F" w:rsidRPr="004E626F" w:rsidRDefault="004E626F" w:rsidP="004E626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</w:rPr>
      </w:pPr>
    </w:p>
    <w:p w:rsidR="004E626F" w:rsidRPr="004E626F" w:rsidRDefault="004E626F" w:rsidP="004E626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</w:rPr>
      </w:pPr>
    </w:p>
    <w:p w:rsidR="004E626F" w:rsidRPr="004E626F" w:rsidRDefault="004E626F" w:rsidP="004E626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</w:rPr>
      </w:pPr>
    </w:p>
    <w:p w:rsidR="004E626F" w:rsidRPr="004E626F" w:rsidRDefault="004E626F" w:rsidP="004E626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</w:rPr>
      </w:pPr>
    </w:p>
    <w:p w:rsidR="00352E9D" w:rsidRPr="00484ADA" w:rsidRDefault="00352E9D" w:rsidP="004E626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lastRenderedPageBreak/>
        <w:t>разрабатывать и внедрять практико-ориентированные образовательные программы, новые организационные формы гражданского образования;</w:t>
      </w:r>
    </w:p>
    <w:p w:rsidR="00352E9D" w:rsidRPr="00484ADA" w:rsidRDefault="00352E9D" w:rsidP="00484AD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поддерживать и стимулировать ученические, педагогические и родительские инициативы, интерес общественности к задачам гражданского образования, к сотрудничеству и взаимодействию через совместные образовательные проекты Организации и различные формы социального партнерства;</w:t>
      </w:r>
    </w:p>
    <w:p w:rsidR="00352E9D" w:rsidRPr="00484ADA" w:rsidRDefault="00352E9D" w:rsidP="00484AD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формировать и распространять позитивный практический опыт в гражданском образовании через проведение и участие в образовательных событиях, конференциях, семинарах, конкурсах, освещение деятельности на сайте Организации, публикации в средствах массовой информации и педагогических изданиях;</w:t>
      </w:r>
    </w:p>
    <w:p w:rsidR="00352E9D" w:rsidRPr="00484ADA" w:rsidRDefault="00352E9D" w:rsidP="00484AD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развивать формы интеграции и взаимодействия в региональной сети Центров гражданского образования</w:t>
      </w:r>
      <w:r w:rsidRPr="00484ADA">
        <w:rPr>
          <w:rFonts w:ascii="PT Astra Serif" w:hAnsi="PT Astra Serif"/>
          <w:color w:val="000000"/>
        </w:rPr>
        <w:t xml:space="preserve"> Томской области</w:t>
      </w:r>
      <w:r w:rsidRPr="00484ADA">
        <w:rPr>
          <w:rFonts w:ascii="PT Astra Serif" w:hAnsi="PT Astra Serif"/>
        </w:rPr>
        <w:t>.</w:t>
      </w:r>
    </w:p>
    <w:p w:rsidR="00352E9D" w:rsidRPr="00484ADA" w:rsidRDefault="00352E9D" w:rsidP="00484AD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rFonts w:ascii="PT Astra Serif" w:hAnsi="PT Astra Serif"/>
          <w:b/>
        </w:rPr>
      </w:pPr>
      <w:r w:rsidRPr="00484ADA">
        <w:rPr>
          <w:rFonts w:ascii="PT Astra Serif" w:hAnsi="PT Astra Serif"/>
          <w:b/>
        </w:rPr>
        <w:t>Функции Центра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  <w:color w:val="000000"/>
        </w:rPr>
        <w:t>Организационная, управленческая:</w:t>
      </w:r>
    </w:p>
    <w:p w:rsidR="00352E9D" w:rsidRPr="00484ADA" w:rsidRDefault="00352E9D" w:rsidP="00484ADA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 xml:space="preserve">разрабатывает программы, планирует деятельность, формирует состав преподавателей, обеспечивает условия для образовательной деятельности; </w:t>
      </w:r>
    </w:p>
    <w:p w:rsidR="00352E9D" w:rsidRPr="00484ADA" w:rsidRDefault="00352E9D" w:rsidP="00484ADA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организует взаимодействие с Центрами гражданского образования, образовательными организациями и другими социальными партнерами;</w:t>
      </w:r>
    </w:p>
    <w:p w:rsidR="00352E9D" w:rsidRPr="00484ADA" w:rsidRDefault="00352E9D" w:rsidP="00484ADA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организует мероприятия в рамках деятельности региональной сети Центров гражданского образования Томской области;</w:t>
      </w:r>
    </w:p>
    <w:p w:rsidR="00352E9D" w:rsidRPr="00484ADA" w:rsidRDefault="00352E9D" w:rsidP="00484ADA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обеспечивает участие преподавателей и слушателей Центра в конкурсах, семинарах и конференциях на муниципальном, региональном, федеральном и международном уровнях.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  <w:color w:val="000000"/>
        </w:rPr>
        <w:t>Образовательная, инновационная:</w:t>
      </w:r>
    </w:p>
    <w:p w:rsidR="00352E9D" w:rsidRPr="00484ADA" w:rsidRDefault="00352E9D" w:rsidP="00484ADA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разрабатывает и реализует практико-ориентированные образовательные программы, обеспечивающие современный уровень качества образования и сетевой характер реализации программ на основе социального партнёрства.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  <w:color w:val="000000"/>
        </w:rPr>
        <w:t>Воспитательная, социальная:</w:t>
      </w:r>
    </w:p>
    <w:p w:rsidR="00352E9D" w:rsidRPr="00484ADA" w:rsidRDefault="00352E9D" w:rsidP="00484ADA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способствует формированию гражданственности, нравственных ценностей, правовой и политической культуры обучающихся;</w:t>
      </w:r>
    </w:p>
    <w:p w:rsidR="00352E9D" w:rsidRPr="00484ADA" w:rsidRDefault="00352E9D" w:rsidP="00484ADA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 xml:space="preserve">способствует личностному развитию </w:t>
      </w:r>
      <w:r w:rsidRPr="00484ADA">
        <w:rPr>
          <w:rFonts w:ascii="PT Astra Serif" w:hAnsi="PT Astra Serif"/>
          <w:iCs/>
        </w:rPr>
        <w:t xml:space="preserve">обучающихся, их </w:t>
      </w:r>
      <w:r w:rsidRPr="00484ADA">
        <w:rPr>
          <w:rFonts w:ascii="PT Astra Serif" w:hAnsi="PT Astra Serif"/>
        </w:rPr>
        <w:t>активной социализации;</w:t>
      </w:r>
    </w:p>
    <w:p w:rsidR="00352E9D" w:rsidRPr="00484ADA" w:rsidRDefault="00352E9D" w:rsidP="00484ADA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реализует механизмы поддержки и стимулирования гражданских инициатив.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  <w:color w:val="000000"/>
        </w:rPr>
        <w:t>Исследовательская, диагностическая:</w:t>
      </w:r>
    </w:p>
    <w:p w:rsidR="00352E9D" w:rsidRPr="00484ADA" w:rsidRDefault="00352E9D" w:rsidP="00484ADA">
      <w:pPr>
        <w:pStyle w:val="aff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  <w:color w:val="000000"/>
        </w:rPr>
        <w:t>формирует инструментарий оценки образовательных результатов освоения слушателями образовательной программы;</w:t>
      </w:r>
    </w:p>
    <w:p w:rsidR="00352E9D" w:rsidRPr="00484ADA" w:rsidRDefault="00352E9D" w:rsidP="00484AD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изучает информационные и образовательные потребности участников образовательной деятельности Центра;</w:t>
      </w:r>
    </w:p>
    <w:p w:rsidR="00352E9D" w:rsidRPr="00484ADA" w:rsidRDefault="00352E9D" w:rsidP="00484AD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проводит анализ состояния гражданского образования в Организации и муниципальной образовательной системе;</w:t>
      </w:r>
    </w:p>
    <w:p w:rsidR="00352E9D" w:rsidRPr="00484ADA" w:rsidRDefault="00352E9D" w:rsidP="00484AD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выявляет затруднения дидактического и методического характера в образо</w:t>
      </w:r>
      <w:r w:rsidRPr="00484ADA">
        <w:rPr>
          <w:rFonts w:ascii="PT Astra Serif" w:hAnsi="PT Astra Serif"/>
          <w:spacing w:val="1"/>
        </w:rPr>
        <w:t>вательной деятельности Центра.</w:t>
      </w:r>
    </w:p>
    <w:p w:rsidR="00352E9D" w:rsidRPr="00484ADA" w:rsidRDefault="00352E9D" w:rsidP="00484AD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  <w:spacing w:val="1"/>
        </w:rPr>
        <w:t>Информационная, просветительская:</w:t>
      </w:r>
    </w:p>
    <w:p w:rsidR="00352E9D" w:rsidRPr="00484ADA" w:rsidRDefault="00352E9D" w:rsidP="00484ADA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формирует современное представление о гражданском образовании;</w:t>
      </w:r>
    </w:p>
    <w:p w:rsidR="00352E9D" w:rsidRPr="00484ADA" w:rsidRDefault="00352E9D" w:rsidP="00484ADA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информирует общественность о результатах деятельности Центра, позитивном практическом опыте гражданского образования.</w:t>
      </w:r>
    </w:p>
    <w:p w:rsidR="00352E9D" w:rsidRPr="00484ADA" w:rsidRDefault="00352E9D" w:rsidP="00484AD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rFonts w:ascii="PT Astra Serif" w:hAnsi="PT Astra Serif"/>
          <w:b/>
        </w:rPr>
      </w:pPr>
      <w:r w:rsidRPr="00484ADA">
        <w:rPr>
          <w:rFonts w:ascii="PT Astra Serif" w:hAnsi="PT Astra Serif"/>
          <w:b/>
        </w:rPr>
        <w:t>Организация деятельности Центра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468"/>
          <w:tab w:val="num" w:pos="426"/>
        </w:tabs>
        <w:spacing w:before="0" w:after="0" w:line="240" w:lineRule="auto"/>
        <w:ind w:left="567" w:hanging="567"/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Руководитель, преподавательский состав Центра формируется из числа педагогических работников, опытных обучающихся-консультантов, родителей (законных представителей), выпускников Организации и специалистов иных организаций и утверждается директором Организации.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468"/>
          <w:tab w:val="num" w:pos="426"/>
        </w:tabs>
        <w:spacing w:before="0" w:after="0" w:line="240" w:lineRule="auto"/>
        <w:ind w:left="567" w:hanging="567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 xml:space="preserve">Для организации деятельности Центра формируется Совет в количестве не менее 3 человек из числа педагогов, представителей органов самоуправления и структур, </w:t>
      </w:r>
      <w:r w:rsidRPr="00484ADA">
        <w:rPr>
          <w:rFonts w:ascii="PT Astra Serif" w:hAnsi="PT Astra Serif"/>
        </w:rPr>
        <w:lastRenderedPageBreak/>
        <w:t xml:space="preserve">заинтересованных в деятельности Центра. Руководитель Центра является председателем Совета. </w:t>
      </w:r>
      <w:r w:rsidRPr="00484ADA">
        <w:rPr>
          <w:rFonts w:ascii="PT Astra Serif" w:hAnsi="PT Astra Serif"/>
          <w:color w:val="000000"/>
        </w:rPr>
        <w:t>Персональный состав Совета утверждается приказом директора.</w:t>
      </w:r>
      <w:r w:rsidRPr="00484ADA">
        <w:rPr>
          <w:rFonts w:ascii="PT Astra Serif" w:hAnsi="PT Astra Serif"/>
        </w:rPr>
        <w:t xml:space="preserve"> 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468"/>
          <w:tab w:val="num" w:pos="426"/>
        </w:tabs>
        <w:spacing w:before="0" w:after="0" w:line="240" w:lineRule="auto"/>
        <w:ind w:left="567" w:hanging="567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Совет Центра осуществляет свою деятельность в соответствии с действующими регламентами в Организации и настоящим Положением:</w:t>
      </w:r>
    </w:p>
    <w:p w:rsidR="00352E9D" w:rsidRPr="00484ADA" w:rsidRDefault="00352E9D" w:rsidP="00484ADA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разрабатывает и реализует образовательные проекты и программы, осуществляет подбор и расстановку преподавательского состава, рекомендует сроки обучения и численность учебных групп слушателей;</w:t>
      </w:r>
    </w:p>
    <w:p w:rsidR="00352E9D" w:rsidRPr="00484ADA" w:rsidRDefault="00352E9D" w:rsidP="00484ADA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создает необходимые условия слушателям для освоения образовательных программ путем целенаправленной организации образовательной деятельности, выбора форм, методов и средств обучения;</w:t>
      </w:r>
    </w:p>
    <w:p w:rsidR="00352E9D" w:rsidRPr="00484ADA" w:rsidRDefault="00352E9D" w:rsidP="00484ADA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размещает информацию о деятельности Центра на странице официального сайта Организации (не менее 2 раз в месяц) и группе Центра в социальной сети ВКонаткте (не менее 2-х раз в неделю), ведет статистику посещения и просмотров размещенных материалов;</w:t>
      </w:r>
    </w:p>
    <w:p w:rsidR="00352E9D" w:rsidRPr="00484ADA" w:rsidRDefault="00352E9D" w:rsidP="00484ADA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организует аттестацию слушателей;</w:t>
      </w:r>
    </w:p>
    <w:p w:rsidR="00352E9D" w:rsidRPr="00484ADA" w:rsidRDefault="00352E9D" w:rsidP="00484ADA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несет ответственность за выполнение закрепленных за ним задач и функций в соответствии с Положением и другими локальными актами Организации;</w:t>
      </w:r>
    </w:p>
    <w:p w:rsidR="00352E9D" w:rsidRPr="00484ADA" w:rsidRDefault="00352E9D" w:rsidP="00484ADA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 xml:space="preserve">ведет необходимую документацию: протоколы заседания Совета, утвержденные проекты и программы, положения, учет посещаемости слушателей, итоговый аттестационный протокол, планы, заявления, результаты мониторинга, аналитические справки; </w:t>
      </w:r>
    </w:p>
    <w:p w:rsidR="00352E9D" w:rsidRPr="00484ADA" w:rsidRDefault="00352E9D" w:rsidP="00484ADA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ведет информационную деятельность, представляет результаты деятельности Центра в органы управления Организации, общественности, региональному координатору;</w:t>
      </w:r>
    </w:p>
    <w:p w:rsidR="00352E9D" w:rsidRPr="00484ADA" w:rsidRDefault="00352E9D" w:rsidP="00484ADA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вносит предложения по изменению настоящего Положения директору или в орган государственно-общественного управления Организации.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Обучение в Центре проводится по практико-ориентированным программам гражданского образования, учитывающим потребности слушателей и приоритетные направления развития системы образования. Занятия могут проводиться по программам одной направленности или комплексным, интегрированным программам.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В Центре проводятся следующие основные виды учебных занятий: лекции, практические и семинарские занятия, в т.ч. выездные, научно-практические конференции, круглые столы, деловые игры, тренинги, консультации, самостоятельная работа и др. Учебные занятия могут проводиться с использованием форм и методов дистанционного обучения, с использованием сетевых форм в порядке, установленном в Организации.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 xml:space="preserve">Итоговая аттестация слушателей, выполнивших все требования учебного плана, проводится в виде одного или нескольких аттестационных испытаний. По результатам аттестации слушателям выдается «Удостоверение о краткосрочном обучении» (приложение к Положению). 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По решению Совета Центра слушатели, освоившие программу и успешно прошедшие итоговую аттестацию, представляются к награждению грамотами Организации и ОГБУ «РЦРО», выдвигаются в качестве консультанта в преподавательский состав Центра согласно п. 4.1.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К слушателю, грубо нарушившему Устав Организации, могут быть применены меры дисциплинарного воздействия в соответствии с Уставом.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Внутренняя оценка результатов деятельности Центра осуществляется директором и органом государственно-общественного управления Организации.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 xml:space="preserve">Внешняя оценка деятельности осуществляется согласно положению «О рейтинговой оценке образовательной деятельности Центров гражданского образования» региональным координатором </w:t>
      </w:r>
      <w:r w:rsidRPr="00484ADA">
        <w:rPr>
          <w:rFonts w:ascii="PT Astra Serif" w:hAnsi="PT Astra Serif"/>
          <w:color w:val="000000"/>
        </w:rPr>
        <w:t xml:space="preserve">(ОГБУ «РЦРО»). </w:t>
      </w:r>
    </w:p>
    <w:p w:rsidR="00352E9D" w:rsidRPr="00484ADA" w:rsidRDefault="00352E9D" w:rsidP="00484AD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rFonts w:ascii="PT Astra Serif" w:hAnsi="PT Astra Serif"/>
          <w:b/>
        </w:rPr>
      </w:pPr>
      <w:r w:rsidRPr="00484ADA">
        <w:rPr>
          <w:rFonts w:ascii="PT Astra Serif" w:hAnsi="PT Astra Serif"/>
          <w:b/>
        </w:rPr>
        <w:t>Участники образовательной деятельности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 xml:space="preserve">Слушателями Центра могут стать педагоги, обучающиеся и их родители (законные представители), представители местного сообщества. 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 xml:space="preserve">Прием и зачисление слушателей в Центр, численность учебных групп устанавливается в порядке, определенном в Организации. 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lastRenderedPageBreak/>
        <w:t>Консультантом Центра гражданского образования может стать обучающийся, на практике показавший повышенные результаты при обучении по практико-ориентированной образовательной программе гражданской направленности, обладающий коммуникативными навыками, готовый под руководством педагога основываясь на собственном опыте и обширных познаниях изученной темы давать советы и рекомендации слушателям Центра гражданского образования. Консультант назначается директором (педагогом) на добровольной основе и работает по индивидуальной программе, составленной вместе с педагогом, на период реализации программы.</w:t>
      </w:r>
    </w:p>
    <w:p w:rsidR="00352E9D" w:rsidRPr="00484ADA" w:rsidRDefault="00352E9D" w:rsidP="00484AD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rFonts w:ascii="PT Astra Serif" w:hAnsi="PT Astra Serif"/>
          <w:b/>
        </w:rPr>
      </w:pPr>
      <w:r w:rsidRPr="00484ADA">
        <w:rPr>
          <w:rFonts w:ascii="PT Astra Serif" w:hAnsi="PT Astra Serif"/>
          <w:b/>
        </w:rPr>
        <w:t xml:space="preserve">Взаимодействие Центра </w:t>
      </w:r>
    </w:p>
    <w:p w:rsidR="00352E9D" w:rsidRPr="00484ADA" w:rsidRDefault="00352E9D" w:rsidP="00484ADA">
      <w:pPr>
        <w:pStyle w:val="aff6"/>
        <w:widowControl w:val="0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471" w:hanging="471"/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Центр в своей деятельности активно взаимодействует с директором, органами управления и самоуправления Организации, общественными объединениями, действующими на базе Организации.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  <w:color w:val="000000"/>
        </w:rPr>
        <w:t>Центр взаимодействует с органами управления образованием, ОГБУ «РЦРО», участниками Региональной сети Центров гражданского образования и иными организациями в рамках своей компетенции.</w:t>
      </w:r>
    </w:p>
    <w:p w:rsidR="00352E9D" w:rsidRPr="00484ADA" w:rsidRDefault="00352E9D" w:rsidP="00484AD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rFonts w:ascii="PT Astra Serif" w:hAnsi="PT Astra Serif"/>
          <w:b/>
        </w:rPr>
      </w:pPr>
      <w:r w:rsidRPr="00484ADA">
        <w:rPr>
          <w:rFonts w:ascii="PT Astra Serif" w:hAnsi="PT Astra Serif"/>
          <w:b/>
        </w:rPr>
        <w:t>Имущество и средства Центра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Директором Организации для обеспечения деятельности Центра выделяются помещения, оборудование, инвентарь, средства коммуникаций, а также иное, необходимое для осуществления деятельности имущество и материалы в пределах имеющихся средств.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В качестве ресурсной базы Центра рассматриваются: организационно-методические ресурсы, кадровые ресурсы, информационные ресурсы, материально-технические ресурсы, образовательные площадки для практики,</w:t>
      </w:r>
      <w:r w:rsidRPr="00484ADA">
        <w:rPr>
          <w:rFonts w:ascii="PT Astra Serif" w:hAnsi="PT Astra Serif"/>
          <w:color w:val="000000"/>
        </w:rPr>
        <w:t xml:space="preserve"> ресурсы социальных партнеров</w:t>
      </w:r>
      <w:r w:rsidRPr="00484ADA">
        <w:rPr>
          <w:rFonts w:ascii="PT Astra Serif" w:hAnsi="PT Astra Serif"/>
        </w:rPr>
        <w:t>.</w:t>
      </w:r>
    </w:p>
    <w:p w:rsidR="00352E9D" w:rsidRPr="00484ADA" w:rsidRDefault="00352E9D" w:rsidP="00484AD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rFonts w:ascii="PT Astra Serif" w:hAnsi="PT Astra Serif"/>
          <w:b/>
        </w:rPr>
      </w:pPr>
      <w:r w:rsidRPr="00484ADA">
        <w:rPr>
          <w:rFonts w:ascii="PT Astra Serif" w:hAnsi="PT Astra Serif"/>
          <w:b/>
        </w:rPr>
        <w:t>Заключительные положения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</w:rPr>
      </w:pPr>
      <w:r w:rsidRPr="00484ADA">
        <w:rPr>
          <w:rFonts w:ascii="PT Astra Serif" w:hAnsi="PT Astra Serif"/>
        </w:rPr>
        <w:t>Настоящее положение вступает в силу с момента утверждения директором Организации.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 xml:space="preserve">Изменения в настоящее Положение вносятся органом государственно-общественного управления Организации по предложению директора, органов самоуправления, общественных объединений, действующих на базе Организации, регионального координатора </w:t>
      </w:r>
      <w:r w:rsidRPr="00484ADA">
        <w:rPr>
          <w:rFonts w:ascii="PT Astra Serif" w:hAnsi="PT Astra Serif"/>
          <w:color w:val="000000"/>
        </w:rPr>
        <w:t xml:space="preserve">(ОГБУ «РЦРО»). </w:t>
      </w:r>
    </w:p>
    <w:p w:rsidR="00352E9D" w:rsidRPr="00484ADA" w:rsidRDefault="00352E9D" w:rsidP="00484ADA">
      <w:pPr>
        <w:pStyle w:val="aff6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PT Astra Serif" w:hAnsi="PT Astra Serif"/>
          <w:color w:val="000000"/>
        </w:rPr>
      </w:pPr>
      <w:r w:rsidRPr="00484ADA">
        <w:rPr>
          <w:rFonts w:ascii="PT Astra Serif" w:hAnsi="PT Astra Serif"/>
        </w:rPr>
        <w:t>Данное положение храниться в номенклатуре дел Организации, в Центре гражданского образования, размещается на официальном сайте Организации, копия направляется региональному координатору.</w:t>
      </w:r>
    </w:p>
    <w:p w:rsidR="00352E9D" w:rsidRPr="00F85F86" w:rsidRDefault="00352E9D" w:rsidP="00484ADA">
      <w:pPr>
        <w:pStyle w:val="afff4"/>
        <w:spacing w:before="120"/>
        <w:ind w:left="720" w:hanging="720"/>
        <w:jc w:val="right"/>
        <w:rPr>
          <w:rFonts w:ascii="PT Astra Serif" w:hAnsi="PT Astra Serif"/>
          <w:iCs/>
        </w:rPr>
      </w:pPr>
      <w:r w:rsidRPr="00484ADA">
        <w:rPr>
          <w:rFonts w:ascii="PT Astra Serif" w:hAnsi="PT Astra Serif"/>
          <w:iCs/>
        </w:rPr>
        <w:t>Приложение</w:t>
      </w:r>
      <w:r w:rsidRPr="00F85F86">
        <w:rPr>
          <w:rFonts w:ascii="PT Astra Serif" w:hAnsi="PT Astra Serif"/>
          <w:iCs/>
        </w:rPr>
        <w:t xml:space="preserve"> к Положению</w:t>
      </w:r>
    </w:p>
    <w:p w:rsidR="00352E9D" w:rsidRPr="00F85F86" w:rsidRDefault="00352E9D" w:rsidP="00352E9D">
      <w:pPr>
        <w:pStyle w:val="afff4"/>
        <w:jc w:val="center"/>
        <w:rPr>
          <w:rFonts w:ascii="PT Astra Serif" w:hAnsi="PT Astra Serif"/>
          <w:szCs w:val="24"/>
        </w:rPr>
      </w:pPr>
      <w:r w:rsidRPr="00F85F86">
        <w:rPr>
          <w:rFonts w:ascii="PT Astra Serif" w:hAnsi="PT Astra Serif"/>
          <w:szCs w:val="24"/>
        </w:rPr>
        <w:t xml:space="preserve"> _____________________________________________________________</w:t>
      </w:r>
    </w:p>
    <w:p w:rsidR="00352E9D" w:rsidRPr="00F85F86" w:rsidRDefault="00352E9D" w:rsidP="00352E9D">
      <w:pPr>
        <w:pStyle w:val="afff4"/>
        <w:jc w:val="center"/>
        <w:rPr>
          <w:rFonts w:ascii="PT Astra Serif" w:hAnsi="PT Astra Serif"/>
          <w:szCs w:val="24"/>
          <w:vertAlign w:val="superscript"/>
        </w:rPr>
      </w:pPr>
      <w:r w:rsidRPr="00F85F86">
        <w:rPr>
          <w:rFonts w:ascii="PT Astra Serif" w:hAnsi="PT Astra Serif"/>
          <w:szCs w:val="24"/>
          <w:vertAlign w:val="superscript"/>
        </w:rPr>
        <w:t>наименование образовательной организации, где действует Центр гражданского образования</w:t>
      </w:r>
    </w:p>
    <w:p w:rsidR="00352E9D" w:rsidRPr="00F85F86" w:rsidRDefault="00352E9D" w:rsidP="00352E9D">
      <w:pPr>
        <w:pStyle w:val="afff4"/>
        <w:jc w:val="center"/>
        <w:rPr>
          <w:rFonts w:ascii="PT Astra Serif" w:hAnsi="PT Astra Serif"/>
          <w:b/>
          <w:szCs w:val="24"/>
        </w:rPr>
      </w:pPr>
      <w:r w:rsidRPr="00F85F86">
        <w:rPr>
          <w:rFonts w:ascii="PT Astra Serif" w:hAnsi="PT Astra Serif"/>
          <w:b/>
          <w:szCs w:val="24"/>
        </w:rPr>
        <w:t>УДОСТОВЕРЕНИЕ № ____</w:t>
      </w:r>
      <w:r w:rsidR="00484ADA">
        <w:rPr>
          <w:rFonts w:ascii="PT Astra Serif" w:hAnsi="PT Astra Serif"/>
          <w:b/>
          <w:szCs w:val="24"/>
        </w:rPr>
        <w:t xml:space="preserve"> </w:t>
      </w:r>
      <w:r w:rsidRPr="00F85F86">
        <w:rPr>
          <w:rFonts w:ascii="PT Astra Serif" w:hAnsi="PT Astra Serif"/>
          <w:b/>
          <w:szCs w:val="24"/>
        </w:rPr>
        <w:t xml:space="preserve">о краткосрочном обучении </w:t>
      </w:r>
    </w:p>
    <w:p w:rsidR="00005300" w:rsidRDefault="00005300" w:rsidP="00352E9D">
      <w:pPr>
        <w:pStyle w:val="afff4"/>
        <w:jc w:val="center"/>
        <w:rPr>
          <w:rFonts w:ascii="PT Astra Serif" w:hAnsi="PT Astra Serif"/>
          <w:szCs w:val="24"/>
        </w:rPr>
      </w:pPr>
    </w:p>
    <w:p w:rsidR="00352E9D" w:rsidRPr="00F85F86" w:rsidRDefault="00352E9D" w:rsidP="00352E9D">
      <w:pPr>
        <w:pStyle w:val="afff4"/>
        <w:jc w:val="center"/>
        <w:rPr>
          <w:rFonts w:ascii="PT Astra Serif" w:hAnsi="PT Astra Serif"/>
          <w:szCs w:val="24"/>
        </w:rPr>
      </w:pPr>
      <w:r w:rsidRPr="00F85F86">
        <w:rPr>
          <w:rFonts w:ascii="PT Astra Serif" w:hAnsi="PT Astra Serif"/>
          <w:szCs w:val="24"/>
        </w:rPr>
        <w:t>Настоящее удостоверение выдано _____________________________________________________________________________,</w:t>
      </w:r>
    </w:p>
    <w:p w:rsidR="00352E9D" w:rsidRPr="00F85F86" w:rsidRDefault="00352E9D" w:rsidP="00352E9D">
      <w:pPr>
        <w:pStyle w:val="afff4"/>
        <w:jc w:val="center"/>
        <w:rPr>
          <w:rFonts w:ascii="PT Astra Serif" w:hAnsi="PT Astra Serif"/>
          <w:szCs w:val="24"/>
          <w:vertAlign w:val="superscript"/>
        </w:rPr>
      </w:pPr>
      <w:r w:rsidRPr="00F85F86">
        <w:rPr>
          <w:rFonts w:ascii="PT Astra Serif" w:hAnsi="PT Astra Serif"/>
          <w:szCs w:val="24"/>
          <w:vertAlign w:val="superscript"/>
        </w:rPr>
        <w:t>фамилия, имя, отчество слушателя</w:t>
      </w:r>
      <w:r w:rsidR="00484ADA">
        <w:rPr>
          <w:rFonts w:ascii="PT Astra Serif" w:hAnsi="PT Astra Serif"/>
          <w:szCs w:val="24"/>
          <w:vertAlign w:val="superscript"/>
        </w:rPr>
        <w:t xml:space="preserve">, </w:t>
      </w:r>
      <w:r w:rsidR="00484ADA" w:rsidRPr="00F85F86">
        <w:rPr>
          <w:rFonts w:ascii="PT Astra Serif" w:hAnsi="PT Astra Serif"/>
          <w:szCs w:val="24"/>
          <w:vertAlign w:val="superscript"/>
        </w:rPr>
        <w:t>класс, группа, место учебы/работы слушателя</w:t>
      </w:r>
    </w:p>
    <w:p w:rsidR="00352E9D" w:rsidRPr="00F85F86" w:rsidRDefault="00352E9D" w:rsidP="00352E9D">
      <w:pPr>
        <w:pStyle w:val="afff4"/>
        <w:jc w:val="center"/>
        <w:rPr>
          <w:rFonts w:ascii="PT Astra Serif" w:hAnsi="PT Astra Serif"/>
          <w:szCs w:val="24"/>
        </w:rPr>
      </w:pPr>
      <w:r w:rsidRPr="00F85F86">
        <w:rPr>
          <w:rFonts w:ascii="PT Astra Serif" w:hAnsi="PT Astra Serif"/>
          <w:szCs w:val="24"/>
        </w:rPr>
        <w:t xml:space="preserve">в том, что он(а) с «____» ______________ 20__ г. – по «____» ______________ 20__ г.  прошел(ла) краткосрочное обучение в Центре гражданского образования «__________________________________________________________________________» </w:t>
      </w:r>
    </w:p>
    <w:p w:rsidR="00352E9D" w:rsidRPr="00F85F86" w:rsidRDefault="00352E9D" w:rsidP="00352E9D">
      <w:pPr>
        <w:pStyle w:val="afff4"/>
        <w:jc w:val="center"/>
        <w:rPr>
          <w:rFonts w:ascii="PT Astra Serif" w:hAnsi="PT Astra Serif"/>
          <w:szCs w:val="24"/>
          <w:vertAlign w:val="superscript"/>
        </w:rPr>
      </w:pPr>
      <w:r w:rsidRPr="00F85F86">
        <w:rPr>
          <w:rFonts w:ascii="PT Astra Serif" w:hAnsi="PT Astra Serif"/>
          <w:szCs w:val="24"/>
          <w:vertAlign w:val="superscript"/>
        </w:rPr>
        <w:t>наименование Центра гражданского образования</w:t>
      </w:r>
    </w:p>
    <w:p w:rsidR="00352E9D" w:rsidRPr="00F85F86" w:rsidRDefault="00352E9D" w:rsidP="00352E9D">
      <w:pPr>
        <w:pStyle w:val="afff4"/>
        <w:jc w:val="left"/>
        <w:rPr>
          <w:rFonts w:ascii="PT Astra Serif" w:hAnsi="PT Astra Serif"/>
          <w:szCs w:val="24"/>
        </w:rPr>
      </w:pPr>
      <w:r w:rsidRPr="00F85F86">
        <w:rPr>
          <w:rFonts w:ascii="PT Astra Serif" w:hAnsi="PT Astra Serif"/>
        </w:rPr>
        <w:t>региональной сети Центров гражданского образования</w:t>
      </w:r>
      <w:r w:rsidRPr="00F85F86">
        <w:rPr>
          <w:rFonts w:ascii="PT Astra Serif" w:hAnsi="PT Astra Serif"/>
          <w:color w:val="000000"/>
        </w:rPr>
        <w:t xml:space="preserve"> Томской области </w:t>
      </w:r>
      <w:r w:rsidRPr="00F85F86">
        <w:rPr>
          <w:rFonts w:ascii="PT Astra Serif" w:hAnsi="PT Astra Serif"/>
          <w:szCs w:val="24"/>
        </w:rPr>
        <w:t xml:space="preserve">по теме «___________________________________________________________________________» </w:t>
      </w:r>
    </w:p>
    <w:p w:rsidR="00352E9D" w:rsidRPr="00F85F86" w:rsidRDefault="00352E9D" w:rsidP="00352E9D">
      <w:pPr>
        <w:pStyle w:val="afff4"/>
        <w:jc w:val="center"/>
        <w:rPr>
          <w:rFonts w:ascii="PT Astra Serif" w:hAnsi="PT Astra Serif"/>
          <w:szCs w:val="24"/>
          <w:vertAlign w:val="superscript"/>
        </w:rPr>
      </w:pPr>
      <w:r w:rsidRPr="00F85F86">
        <w:rPr>
          <w:rFonts w:ascii="PT Astra Serif" w:hAnsi="PT Astra Serif"/>
          <w:szCs w:val="24"/>
          <w:vertAlign w:val="superscript"/>
        </w:rPr>
        <w:t xml:space="preserve">название в соответствии с утвержденной учебной программой </w:t>
      </w:r>
    </w:p>
    <w:p w:rsidR="00352E9D" w:rsidRPr="00F85F86" w:rsidRDefault="00352E9D" w:rsidP="00352E9D">
      <w:pPr>
        <w:pStyle w:val="afff4"/>
        <w:jc w:val="center"/>
        <w:rPr>
          <w:rFonts w:ascii="PT Astra Serif" w:hAnsi="PT Astra Serif"/>
          <w:sz w:val="22"/>
        </w:rPr>
      </w:pPr>
      <w:r w:rsidRPr="00F85F86">
        <w:rPr>
          <w:rFonts w:ascii="PT Astra Serif" w:hAnsi="PT Astra Serif"/>
          <w:szCs w:val="24"/>
        </w:rPr>
        <w:t>в объеме ____ часов и успешно прошел(ла) аттестационные испытания.</w:t>
      </w:r>
    </w:p>
    <w:p w:rsidR="00AE6067" w:rsidRDefault="00AE6067" w:rsidP="00A27933">
      <w:pPr>
        <w:autoSpaceDE w:val="0"/>
        <w:autoSpaceDN w:val="0"/>
        <w:adjustRightInd w:val="0"/>
      </w:pPr>
    </w:p>
    <w:sectPr w:rsidR="00AE6067" w:rsidSect="008B216B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85" w:rsidRDefault="00026085">
      <w:r>
        <w:separator/>
      </w:r>
    </w:p>
  </w:endnote>
  <w:endnote w:type="continuationSeparator" w:id="0">
    <w:p w:rsidR="00026085" w:rsidRDefault="0002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85" w:rsidRDefault="00026085">
      <w:r>
        <w:separator/>
      </w:r>
    </w:p>
  </w:footnote>
  <w:footnote w:type="continuationSeparator" w:id="0">
    <w:p w:rsidR="00026085" w:rsidRDefault="0002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7D3"/>
    <w:multiLevelType w:val="hybridMultilevel"/>
    <w:tmpl w:val="E2F20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1C3872"/>
    <w:multiLevelType w:val="hybridMultilevel"/>
    <w:tmpl w:val="6DA25F50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E4061"/>
    <w:multiLevelType w:val="hybridMultilevel"/>
    <w:tmpl w:val="FE521B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B17AF"/>
    <w:multiLevelType w:val="hybridMultilevel"/>
    <w:tmpl w:val="9A1A8016"/>
    <w:lvl w:ilvl="0" w:tplc="FBE4E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8F498E"/>
    <w:multiLevelType w:val="hybridMultilevel"/>
    <w:tmpl w:val="3F92494E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274F2"/>
    <w:multiLevelType w:val="hybridMultilevel"/>
    <w:tmpl w:val="43F81312"/>
    <w:lvl w:ilvl="0" w:tplc="FBE4E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D7445"/>
    <w:multiLevelType w:val="hybridMultilevel"/>
    <w:tmpl w:val="DC043CD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C61A44"/>
    <w:multiLevelType w:val="hybridMultilevel"/>
    <w:tmpl w:val="893C27C6"/>
    <w:lvl w:ilvl="0" w:tplc="281E8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FB660D"/>
    <w:multiLevelType w:val="hybridMultilevel"/>
    <w:tmpl w:val="AFD2800C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C7059"/>
    <w:multiLevelType w:val="multilevel"/>
    <w:tmpl w:val="B8EE2346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2" w15:restartNumberingAfterBreak="0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015D11"/>
    <w:multiLevelType w:val="multilevel"/>
    <w:tmpl w:val="52922C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AF56EC"/>
    <w:multiLevelType w:val="hybridMultilevel"/>
    <w:tmpl w:val="D2DCBDD0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57A5E"/>
    <w:multiLevelType w:val="hybridMultilevel"/>
    <w:tmpl w:val="5974448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A13280"/>
    <w:multiLevelType w:val="hybridMultilevel"/>
    <w:tmpl w:val="0CAEE296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35713"/>
    <w:multiLevelType w:val="hybridMultilevel"/>
    <w:tmpl w:val="5D18F484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072DCE"/>
    <w:multiLevelType w:val="hybridMultilevel"/>
    <w:tmpl w:val="E79A8E44"/>
    <w:lvl w:ilvl="0" w:tplc="5BC4FBF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227248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5D458E"/>
    <w:multiLevelType w:val="multilevel"/>
    <w:tmpl w:val="FA4E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B86A3F"/>
    <w:multiLevelType w:val="hybridMultilevel"/>
    <w:tmpl w:val="19B0F05A"/>
    <w:lvl w:ilvl="0" w:tplc="5B821E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ED2580"/>
    <w:multiLevelType w:val="hybridMultilevel"/>
    <w:tmpl w:val="82A21254"/>
    <w:lvl w:ilvl="0" w:tplc="FBE4EA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94E79"/>
    <w:multiLevelType w:val="hybridMultilevel"/>
    <w:tmpl w:val="9B90861E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C52E4"/>
    <w:multiLevelType w:val="hybridMultilevel"/>
    <w:tmpl w:val="21A4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B29A6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4E851D1"/>
    <w:multiLevelType w:val="hybridMultilevel"/>
    <w:tmpl w:val="E870A9C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1F8E6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0710EC"/>
    <w:multiLevelType w:val="hybridMultilevel"/>
    <w:tmpl w:val="44200516"/>
    <w:lvl w:ilvl="0" w:tplc="527025B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0D55FAB"/>
    <w:multiLevelType w:val="hybridMultilevel"/>
    <w:tmpl w:val="21A4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3B301C"/>
    <w:multiLevelType w:val="hybridMultilevel"/>
    <w:tmpl w:val="B4363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8D432FB"/>
    <w:multiLevelType w:val="hybridMultilevel"/>
    <w:tmpl w:val="0CC2D682"/>
    <w:lvl w:ilvl="0" w:tplc="5BC4FBF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" w15:restartNumberingAfterBreak="0">
    <w:nsid w:val="79D9451F"/>
    <w:multiLevelType w:val="hybridMultilevel"/>
    <w:tmpl w:val="DC6C9430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279B3"/>
    <w:multiLevelType w:val="hybridMultilevel"/>
    <w:tmpl w:val="11E01782"/>
    <w:lvl w:ilvl="0" w:tplc="FDC04A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4D3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FC54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268A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68E26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A600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30AE9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2AE9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EC0D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E5C6528"/>
    <w:multiLevelType w:val="hybridMultilevel"/>
    <w:tmpl w:val="DFB496E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2"/>
  </w:num>
  <w:num w:numId="4">
    <w:abstractNumId w:val="19"/>
  </w:num>
  <w:num w:numId="5">
    <w:abstractNumId w:val="2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36"/>
  </w:num>
  <w:num w:numId="11">
    <w:abstractNumId w:val="14"/>
  </w:num>
  <w:num w:numId="12">
    <w:abstractNumId w:val="13"/>
  </w:num>
  <w:num w:numId="13">
    <w:abstractNumId w:val="34"/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22"/>
  </w:num>
  <w:num w:numId="19">
    <w:abstractNumId w:val="11"/>
  </w:num>
  <w:num w:numId="20">
    <w:abstractNumId w:val="0"/>
  </w:num>
  <w:num w:numId="21">
    <w:abstractNumId w:val="18"/>
  </w:num>
  <w:num w:numId="22">
    <w:abstractNumId w:val="4"/>
  </w:num>
  <w:num w:numId="23">
    <w:abstractNumId w:val="46"/>
  </w:num>
  <w:num w:numId="24">
    <w:abstractNumId w:val="27"/>
  </w:num>
  <w:num w:numId="25">
    <w:abstractNumId w:val="44"/>
  </w:num>
  <w:num w:numId="26">
    <w:abstractNumId w:val="16"/>
  </w:num>
  <w:num w:numId="27">
    <w:abstractNumId w:val="47"/>
  </w:num>
  <w:num w:numId="28">
    <w:abstractNumId w:val="42"/>
  </w:num>
  <w:num w:numId="29">
    <w:abstractNumId w:val="41"/>
  </w:num>
  <w:num w:numId="30">
    <w:abstractNumId w:val="48"/>
  </w:num>
  <w:num w:numId="31">
    <w:abstractNumId w:val="35"/>
  </w:num>
  <w:num w:numId="32">
    <w:abstractNumId w:val="24"/>
  </w:num>
  <w:num w:numId="33">
    <w:abstractNumId w:val="38"/>
  </w:num>
  <w:num w:numId="34">
    <w:abstractNumId w:val="25"/>
  </w:num>
  <w:num w:numId="35">
    <w:abstractNumId w:val="7"/>
  </w:num>
  <w:num w:numId="36">
    <w:abstractNumId w:val="26"/>
  </w:num>
  <w:num w:numId="37">
    <w:abstractNumId w:val="28"/>
  </w:num>
  <w:num w:numId="38">
    <w:abstractNumId w:val="20"/>
  </w:num>
  <w:num w:numId="39">
    <w:abstractNumId w:val="31"/>
  </w:num>
  <w:num w:numId="40">
    <w:abstractNumId w:val="37"/>
  </w:num>
  <w:num w:numId="41">
    <w:abstractNumId w:val="15"/>
  </w:num>
  <w:num w:numId="42">
    <w:abstractNumId w:val="39"/>
  </w:num>
  <w:num w:numId="43">
    <w:abstractNumId w:val="8"/>
  </w:num>
  <w:num w:numId="44">
    <w:abstractNumId w:val="43"/>
  </w:num>
  <w:num w:numId="45">
    <w:abstractNumId w:val="40"/>
  </w:num>
  <w:num w:numId="46">
    <w:abstractNumId w:val="21"/>
  </w:num>
  <w:num w:numId="47">
    <w:abstractNumId w:val="29"/>
  </w:num>
  <w:num w:numId="48">
    <w:abstractNumId w:val="45"/>
  </w:num>
  <w:num w:numId="49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46"/>
    <w:rsid w:val="00005300"/>
    <w:rsid w:val="00015D09"/>
    <w:rsid w:val="00020FFF"/>
    <w:rsid w:val="00026085"/>
    <w:rsid w:val="0003049A"/>
    <w:rsid w:val="00036C6C"/>
    <w:rsid w:val="0005301B"/>
    <w:rsid w:val="000B265A"/>
    <w:rsid w:val="000C4DB0"/>
    <w:rsid w:val="00170478"/>
    <w:rsid w:val="00187403"/>
    <w:rsid w:val="001B2481"/>
    <w:rsid w:val="001C5FC4"/>
    <w:rsid w:val="001D0FB3"/>
    <w:rsid w:val="00220A1F"/>
    <w:rsid w:val="00224FB9"/>
    <w:rsid w:val="00235942"/>
    <w:rsid w:val="002851E5"/>
    <w:rsid w:val="002B0AAA"/>
    <w:rsid w:val="002B7702"/>
    <w:rsid w:val="002B77CF"/>
    <w:rsid w:val="002E40B6"/>
    <w:rsid w:val="003002E7"/>
    <w:rsid w:val="0030326B"/>
    <w:rsid w:val="003262B3"/>
    <w:rsid w:val="00351B0B"/>
    <w:rsid w:val="00352E9D"/>
    <w:rsid w:val="00361E0D"/>
    <w:rsid w:val="003B672F"/>
    <w:rsid w:val="003D61D4"/>
    <w:rsid w:val="003E1E77"/>
    <w:rsid w:val="003E6073"/>
    <w:rsid w:val="00403EC0"/>
    <w:rsid w:val="00424F7C"/>
    <w:rsid w:val="0045356A"/>
    <w:rsid w:val="00460DCE"/>
    <w:rsid w:val="004675C7"/>
    <w:rsid w:val="004759FE"/>
    <w:rsid w:val="00477726"/>
    <w:rsid w:val="00484ADA"/>
    <w:rsid w:val="004A7DB4"/>
    <w:rsid w:val="004C1678"/>
    <w:rsid w:val="004C5C90"/>
    <w:rsid w:val="004E626F"/>
    <w:rsid w:val="00522CC3"/>
    <w:rsid w:val="00524CE1"/>
    <w:rsid w:val="00541F45"/>
    <w:rsid w:val="005609FF"/>
    <w:rsid w:val="005E0C8E"/>
    <w:rsid w:val="005F61AF"/>
    <w:rsid w:val="006043FE"/>
    <w:rsid w:val="00606952"/>
    <w:rsid w:val="00686C53"/>
    <w:rsid w:val="0069109C"/>
    <w:rsid w:val="006B29E5"/>
    <w:rsid w:val="006B5DD4"/>
    <w:rsid w:val="006B6FA4"/>
    <w:rsid w:val="006D5E72"/>
    <w:rsid w:val="006E34B5"/>
    <w:rsid w:val="00715AD7"/>
    <w:rsid w:val="00744BBA"/>
    <w:rsid w:val="007546CF"/>
    <w:rsid w:val="007A2A36"/>
    <w:rsid w:val="007C3407"/>
    <w:rsid w:val="007C3B81"/>
    <w:rsid w:val="007C4040"/>
    <w:rsid w:val="007D6A97"/>
    <w:rsid w:val="007D7F1B"/>
    <w:rsid w:val="007E072D"/>
    <w:rsid w:val="0082536B"/>
    <w:rsid w:val="008417EC"/>
    <w:rsid w:val="00860C82"/>
    <w:rsid w:val="008615B4"/>
    <w:rsid w:val="00885BBD"/>
    <w:rsid w:val="00895F8E"/>
    <w:rsid w:val="008A7524"/>
    <w:rsid w:val="008B216B"/>
    <w:rsid w:val="008B5A1C"/>
    <w:rsid w:val="008E2F83"/>
    <w:rsid w:val="008F1962"/>
    <w:rsid w:val="008F702E"/>
    <w:rsid w:val="009026D9"/>
    <w:rsid w:val="00910DE4"/>
    <w:rsid w:val="00923FCD"/>
    <w:rsid w:val="00955154"/>
    <w:rsid w:val="00985BDC"/>
    <w:rsid w:val="009A0895"/>
    <w:rsid w:val="009A4211"/>
    <w:rsid w:val="009A5F87"/>
    <w:rsid w:val="009C5B8E"/>
    <w:rsid w:val="009C5DEB"/>
    <w:rsid w:val="009C64CD"/>
    <w:rsid w:val="009C6A20"/>
    <w:rsid w:val="009D4278"/>
    <w:rsid w:val="00A27933"/>
    <w:rsid w:val="00A3062D"/>
    <w:rsid w:val="00A5709F"/>
    <w:rsid w:val="00A62189"/>
    <w:rsid w:val="00A62CD5"/>
    <w:rsid w:val="00A74497"/>
    <w:rsid w:val="00A74B7F"/>
    <w:rsid w:val="00A86856"/>
    <w:rsid w:val="00AC2854"/>
    <w:rsid w:val="00AD69DD"/>
    <w:rsid w:val="00AE298E"/>
    <w:rsid w:val="00AE6067"/>
    <w:rsid w:val="00B539A2"/>
    <w:rsid w:val="00B6167C"/>
    <w:rsid w:val="00B76A0B"/>
    <w:rsid w:val="00BB32E2"/>
    <w:rsid w:val="00BC20BA"/>
    <w:rsid w:val="00BD326E"/>
    <w:rsid w:val="00BD6ADA"/>
    <w:rsid w:val="00BE4506"/>
    <w:rsid w:val="00BF5BB4"/>
    <w:rsid w:val="00BF6FA0"/>
    <w:rsid w:val="00C02F27"/>
    <w:rsid w:val="00C30EF5"/>
    <w:rsid w:val="00C34746"/>
    <w:rsid w:val="00C721B0"/>
    <w:rsid w:val="00C76101"/>
    <w:rsid w:val="00C910B5"/>
    <w:rsid w:val="00C94A6D"/>
    <w:rsid w:val="00CB7159"/>
    <w:rsid w:val="00CC7D1F"/>
    <w:rsid w:val="00D0738B"/>
    <w:rsid w:val="00D36686"/>
    <w:rsid w:val="00D536BB"/>
    <w:rsid w:val="00D95E8C"/>
    <w:rsid w:val="00DC2D83"/>
    <w:rsid w:val="00DD4ABE"/>
    <w:rsid w:val="00DF408E"/>
    <w:rsid w:val="00E11D27"/>
    <w:rsid w:val="00E20157"/>
    <w:rsid w:val="00E20F21"/>
    <w:rsid w:val="00E31780"/>
    <w:rsid w:val="00E33D93"/>
    <w:rsid w:val="00E343BA"/>
    <w:rsid w:val="00E5627A"/>
    <w:rsid w:val="00E6531F"/>
    <w:rsid w:val="00E76E4E"/>
    <w:rsid w:val="00EA38EF"/>
    <w:rsid w:val="00EB7D43"/>
    <w:rsid w:val="00ED07E5"/>
    <w:rsid w:val="00ED515A"/>
    <w:rsid w:val="00EE3202"/>
    <w:rsid w:val="00F34F1B"/>
    <w:rsid w:val="00F43222"/>
    <w:rsid w:val="00FC01AC"/>
    <w:rsid w:val="00FC020C"/>
    <w:rsid w:val="00FC2E15"/>
    <w:rsid w:val="00FE6416"/>
    <w:rsid w:val="00FF24AA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4E05"/>
  <w15:docId w15:val="{72C88E5A-EF8C-4624-A4AF-C0550C8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672F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3B6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rsid w:val="003B672F"/>
    <w:pPr>
      <w:ind w:left="720"/>
      <w:contextualSpacing/>
    </w:pPr>
  </w:style>
  <w:style w:type="paragraph" w:styleId="a5">
    <w:name w:val="No Spacing"/>
    <w:uiPriority w:val="1"/>
    <w:qFormat/>
    <w:rsid w:val="003B672F"/>
  </w:style>
  <w:style w:type="paragraph" w:styleId="a6">
    <w:name w:val="Title"/>
    <w:basedOn w:val="a"/>
    <w:next w:val="a"/>
    <w:link w:val="a7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rsid w:val="003B672F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B672F"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B672F"/>
    <w:rPr>
      <w:i/>
    </w:rPr>
  </w:style>
  <w:style w:type="character" w:customStyle="1" w:styleId="ac">
    <w:name w:val="Верхний колонтитул Знак"/>
    <w:basedOn w:val="a0"/>
    <w:link w:val="ad"/>
    <w:rsid w:val="003B672F"/>
  </w:style>
  <w:style w:type="character" w:customStyle="1" w:styleId="ae">
    <w:name w:val="Нижний колонтитул Знак"/>
    <w:basedOn w:val="a0"/>
    <w:link w:val="af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nhideWhenUsed/>
    <w:rsid w:val="003B672F"/>
    <w:pPr>
      <w:spacing w:after="40"/>
    </w:pPr>
    <w:rPr>
      <w:sz w:val="18"/>
    </w:rPr>
  </w:style>
  <w:style w:type="character" w:customStyle="1" w:styleId="af1">
    <w:name w:val="Текст сноски Знак"/>
    <w:link w:val="af0"/>
    <w:rsid w:val="003B672F"/>
    <w:rPr>
      <w:sz w:val="18"/>
    </w:rPr>
  </w:style>
  <w:style w:type="character" w:styleId="af2">
    <w:name w:val="footnote reference"/>
    <w:basedOn w:val="a0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3">
    <w:name w:val="TOC Heading"/>
    <w:uiPriority w:val="39"/>
    <w:unhideWhenUsed/>
    <w:rsid w:val="003B672F"/>
  </w:style>
  <w:style w:type="paragraph" w:styleId="ad">
    <w:name w:val="header"/>
    <w:basedOn w:val="a"/>
    <w:link w:val="ac"/>
    <w:rsid w:val="003B672F"/>
    <w:pPr>
      <w:tabs>
        <w:tab w:val="center" w:pos="4153"/>
        <w:tab w:val="right" w:pos="8306"/>
      </w:tabs>
    </w:pPr>
  </w:style>
  <w:style w:type="paragraph" w:styleId="af">
    <w:name w:val="footer"/>
    <w:basedOn w:val="a"/>
    <w:link w:val="ae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4">
    <w:name w:val="Кабинет"/>
    <w:basedOn w:val="a"/>
    <w:rsid w:val="003B672F"/>
    <w:pPr>
      <w:jc w:val="center"/>
    </w:pPr>
  </w:style>
  <w:style w:type="paragraph" w:customStyle="1" w:styleId="af5">
    <w:name w:val="Должность"/>
    <w:basedOn w:val="a"/>
    <w:next w:val="af6"/>
    <w:rsid w:val="003B672F"/>
    <w:rPr>
      <w:i/>
      <w:color w:val="000000"/>
    </w:rPr>
  </w:style>
  <w:style w:type="paragraph" w:customStyle="1" w:styleId="af6">
    <w:name w:val="ФИО"/>
    <w:basedOn w:val="a"/>
    <w:link w:val="af7"/>
    <w:rsid w:val="003B672F"/>
    <w:rPr>
      <w:b/>
    </w:rPr>
  </w:style>
  <w:style w:type="paragraph" w:customStyle="1" w:styleId="af8">
    <w:name w:val="Телефон"/>
    <w:basedOn w:val="a"/>
    <w:rsid w:val="003B672F"/>
    <w:pPr>
      <w:jc w:val="center"/>
    </w:pPr>
    <w:rPr>
      <w:b/>
    </w:rPr>
  </w:style>
  <w:style w:type="character" w:styleId="af9">
    <w:name w:val="Hyperlink"/>
    <w:rsid w:val="003B672F"/>
    <w:rPr>
      <w:color w:val="0000FF"/>
      <w:u w:val="single"/>
    </w:rPr>
  </w:style>
  <w:style w:type="paragraph" w:styleId="afa">
    <w:name w:val="Body Text"/>
    <w:basedOn w:val="a"/>
    <w:next w:val="a"/>
    <w:rsid w:val="003B672F"/>
    <w:pPr>
      <w:jc w:val="both"/>
    </w:pPr>
    <w:rPr>
      <w:sz w:val="22"/>
    </w:rPr>
  </w:style>
  <w:style w:type="paragraph" w:customStyle="1" w:styleId="afb">
    <w:name w:val="Адресные реквизиты"/>
    <w:basedOn w:val="afa"/>
    <w:next w:val="afa"/>
    <w:rsid w:val="003B672F"/>
    <w:pPr>
      <w:jc w:val="left"/>
    </w:pPr>
    <w:rPr>
      <w:sz w:val="16"/>
    </w:rPr>
  </w:style>
  <w:style w:type="paragraph" w:customStyle="1" w:styleId="afc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d">
    <w:name w:val="Body Text Indent"/>
    <w:basedOn w:val="a"/>
    <w:link w:val="afe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f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0">
    <w:name w:val="Исполнитель"/>
    <w:basedOn w:val="a"/>
    <w:rsid w:val="003B672F"/>
    <w:pPr>
      <w:ind w:left="-108"/>
    </w:pPr>
    <w:rPr>
      <w:sz w:val="20"/>
    </w:rPr>
  </w:style>
  <w:style w:type="character" w:styleId="aff1">
    <w:name w:val="page number"/>
    <w:basedOn w:val="a0"/>
    <w:rsid w:val="003B672F"/>
  </w:style>
  <w:style w:type="table" w:styleId="aff2">
    <w:name w:val="Table Grid"/>
    <w:basedOn w:val="a1"/>
    <w:rsid w:val="003B67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ФИО Знак"/>
    <w:link w:val="af6"/>
    <w:rsid w:val="003B672F"/>
    <w:rPr>
      <w:b/>
      <w:sz w:val="24"/>
      <w:szCs w:val="24"/>
      <w:lang w:val="ru-RU" w:eastAsia="ru-RU" w:bidi="ar-SA"/>
    </w:rPr>
  </w:style>
  <w:style w:type="paragraph" w:styleId="aff3">
    <w:name w:val="Balloon Text"/>
    <w:basedOn w:val="a"/>
    <w:link w:val="aff4"/>
    <w:rsid w:val="003B672F"/>
    <w:rPr>
      <w:rFonts w:ascii="Tahoma" w:hAnsi="Tahoma" w:cs="Tahoma"/>
      <w:sz w:val="16"/>
      <w:szCs w:val="16"/>
    </w:rPr>
  </w:style>
  <w:style w:type="character" w:styleId="aff5">
    <w:name w:val="Strong"/>
    <w:qFormat/>
    <w:rsid w:val="003B672F"/>
    <w:rPr>
      <w:b/>
      <w:bCs/>
    </w:rPr>
  </w:style>
  <w:style w:type="paragraph" w:styleId="aff6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</w:pPr>
    <w:rPr>
      <w:b/>
      <w:bCs/>
      <w:sz w:val="24"/>
      <w:szCs w:val="24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9">
    <w:name w:val="annotation reference"/>
    <w:rsid w:val="003B672F"/>
    <w:rPr>
      <w:sz w:val="16"/>
      <w:szCs w:val="16"/>
    </w:rPr>
  </w:style>
  <w:style w:type="paragraph" w:styleId="affa">
    <w:name w:val="annotation text"/>
    <w:basedOn w:val="a"/>
    <w:link w:val="affb"/>
    <w:rsid w:val="003B672F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3B672F"/>
  </w:style>
  <w:style w:type="paragraph" w:styleId="affc">
    <w:name w:val="annotation subject"/>
    <w:basedOn w:val="affa"/>
    <w:next w:val="affa"/>
    <w:link w:val="affd"/>
    <w:rsid w:val="003B672F"/>
    <w:rPr>
      <w:b/>
      <w:bCs/>
    </w:rPr>
  </w:style>
  <w:style w:type="character" w:customStyle="1" w:styleId="affd">
    <w:name w:val="Тема примечания Знак"/>
    <w:link w:val="affc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e">
    <w:name w:val="Plain Text"/>
    <w:basedOn w:val="a"/>
    <w:link w:val="afff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0"/>
    <w:link w:val="affe"/>
    <w:rsid w:val="00A86856"/>
    <w:rPr>
      <w:rFonts w:ascii="Courier New" w:hAnsi="Courier New" w:cs="Courier New"/>
      <w:szCs w:val="20"/>
    </w:rPr>
  </w:style>
  <w:style w:type="character" w:customStyle="1" w:styleId="aff4">
    <w:name w:val="Текст выноски Знак"/>
    <w:link w:val="aff3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0">
    <w:name w:val="Emphasis"/>
    <w:uiPriority w:val="20"/>
    <w:qFormat/>
    <w:rsid w:val="00A86856"/>
    <w:rPr>
      <w:i/>
      <w:iCs/>
    </w:rPr>
  </w:style>
  <w:style w:type="character" w:styleId="afff1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e">
    <w:name w:val="Основной текст с отступом Знак"/>
    <w:link w:val="afd"/>
    <w:rsid w:val="00A86856"/>
    <w:rPr>
      <w:sz w:val="28"/>
      <w:szCs w:val="24"/>
    </w:rPr>
  </w:style>
  <w:style w:type="paragraph" w:styleId="afff2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paragraph" w:customStyle="1" w:styleId="afff3">
    <w:name w:val="Заголовок текста док"/>
    <w:basedOn w:val="a"/>
    <w:autoRedefine/>
    <w:rsid w:val="00AE60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-107"/>
    </w:pPr>
    <w:rPr>
      <w:sz w:val="20"/>
      <w:szCs w:val="20"/>
    </w:rPr>
  </w:style>
  <w:style w:type="paragraph" w:customStyle="1" w:styleId="afff4">
    <w:name w:val="Стандарт"/>
    <w:basedOn w:val="a"/>
    <w:rsid w:val="00352E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paragraph" w:customStyle="1" w:styleId="ConsPlusCell">
    <w:name w:val="ConsPlusCell"/>
    <w:rsid w:val="000053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Default">
    <w:name w:val="Default"/>
    <w:rsid w:val="000053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9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70FC-9105-4C00-BB0A-197C1A07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Нехорошева Ольга Олеговна</dc:creator>
  <cp:lastModifiedBy>Пользователь</cp:lastModifiedBy>
  <cp:revision>8</cp:revision>
  <cp:lastPrinted>2021-07-09T03:54:00Z</cp:lastPrinted>
  <dcterms:created xsi:type="dcterms:W3CDTF">2021-07-09T08:22:00Z</dcterms:created>
  <dcterms:modified xsi:type="dcterms:W3CDTF">2021-09-24T09:31:00Z</dcterms:modified>
</cp:coreProperties>
</file>