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8F9" w:rsidRDefault="00D768F9" w:rsidP="00D768F9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D768F9" w:rsidRPr="00D768F9" w:rsidRDefault="00D768F9" w:rsidP="00D768F9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элективному курсу «Финансовая грамотность»</w:t>
      </w:r>
    </w:p>
    <w:p w:rsidR="00D768F9" w:rsidRPr="00F763F0" w:rsidRDefault="00D768F9" w:rsidP="00D768F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3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Рабочая программа учебного курса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«Основы финансовой грамотности»</w:t>
      </w:r>
      <w:r w:rsidRPr="00F763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-3 классов </w:t>
      </w:r>
      <w:r w:rsidRPr="00F763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разработана в соответствии с требованиями Федерального государственного образовательного стандарта начального общего образования к результатам освоения начального общего образования, на основе авторской программы «Финансовая грамотность», автор Ю. Н. </w:t>
      </w:r>
      <w:proofErr w:type="spellStart"/>
      <w:r w:rsidRPr="00F763F0">
        <w:rPr>
          <w:rFonts w:ascii="Times New Roman" w:eastAsia="Times New Roman" w:hAnsi="Times New Roman" w:cs="Times New Roman"/>
          <w:color w:val="000000"/>
          <w:sz w:val="24"/>
          <w:szCs w:val="24"/>
        </w:rPr>
        <w:t>Корлюгова</w:t>
      </w:r>
      <w:proofErr w:type="spellEnd"/>
      <w:r w:rsidRPr="00F763F0">
        <w:rPr>
          <w:rFonts w:ascii="Times New Roman" w:eastAsia="Times New Roman" w:hAnsi="Times New Roman" w:cs="Times New Roman"/>
          <w:color w:val="000000"/>
          <w:sz w:val="24"/>
          <w:szCs w:val="24"/>
        </w:rPr>
        <w:t>, а так же на основе нормативно-правовых документов:</w:t>
      </w:r>
    </w:p>
    <w:p w:rsidR="00D768F9" w:rsidRPr="00F763F0" w:rsidRDefault="00D768F9" w:rsidP="00D768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63F0">
        <w:rPr>
          <w:rFonts w:ascii="Times New Roman" w:eastAsia="Calibri" w:hAnsi="Times New Roman" w:cs="Times New Roman"/>
          <w:sz w:val="24"/>
          <w:szCs w:val="24"/>
        </w:rPr>
        <w:t>1. Закон Российской Федерации от 29.12.2012 № 273-ФЗ «Об образовании в Российской Федерации»;</w:t>
      </w:r>
    </w:p>
    <w:p w:rsidR="00D768F9" w:rsidRPr="00F763F0" w:rsidRDefault="00D768F9" w:rsidP="00D768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63F0">
        <w:rPr>
          <w:rFonts w:ascii="Times New Roman" w:eastAsia="Calibri" w:hAnsi="Times New Roman" w:cs="Times New Roman"/>
          <w:sz w:val="24"/>
          <w:szCs w:val="24"/>
        </w:rPr>
        <w:t xml:space="preserve">2. Федеральный государственный образовательный стандарт начального общего образования от 6 октября </w:t>
      </w:r>
      <w:smartTag w:uri="urn:schemas-microsoft-com:office:smarttags" w:element="metricconverter">
        <w:smartTagPr>
          <w:attr w:name="ProductID" w:val="2009 г"/>
        </w:smartTagPr>
        <w:r w:rsidRPr="00F763F0">
          <w:rPr>
            <w:rFonts w:ascii="Times New Roman" w:eastAsia="Calibri" w:hAnsi="Times New Roman" w:cs="Times New Roman"/>
            <w:sz w:val="24"/>
            <w:szCs w:val="24"/>
          </w:rPr>
          <w:t>2009 г</w:t>
        </w:r>
      </w:smartTag>
      <w:r w:rsidRPr="00F763F0">
        <w:rPr>
          <w:rFonts w:ascii="Times New Roman" w:eastAsia="Calibri" w:hAnsi="Times New Roman" w:cs="Times New Roman"/>
          <w:sz w:val="24"/>
          <w:szCs w:val="24"/>
        </w:rPr>
        <w:t xml:space="preserve">. № 373 (в редакции приказа </w:t>
      </w:r>
      <w:proofErr w:type="spellStart"/>
      <w:r w:rsidRPr="00F763F0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F763F0">
        <w:rPr>
          <w:rFonts w:ascii="Times New Roman" w:eastAsia="Calibri" w:hAnsi="Times New Roman" w:cs="Times New Roman"/>
          <w:sz w:val="24"/>
          <w:szCs w:val="24"/>
        </w:rPr>
        <w:t xml:space="preserve"> РФ от 29 декабря </w:t>
      </w:r>
      <w:smartTag w:uri="urn:schemas-microsoft-com:office:smarttags" w:element="metricconverter">
        <w:smartTagPr>
          <w:attr w:name="ProductID" w:val="2014 г"/>
        </w:smartTagPr>
        <w:r w:rsidRPr="00F763F0">
          <w:rPr>
            <w:rFonts w:ascii="Times New Roman" w:eastAsia="Calibri" w:hAnsi="Times New Roman" w:cs="Times New Roman"/>
            <w:sz w:val="24"/>
            <w:szCs w:val="24"/>
          </w:rPr>
          <w:t>2014 г</w:t>
        </w:r>
      </w:smartTag>
      <w:r w:rsidRPr="00F763F0">
        <w:rPr>
          <w:rFonts w:ascii="Times New Roman" w:eastAsia="Calibri" w:hAnsi="Times New Roman" w:cs="Times New Roman"/>
          <w:sz w:val="24"/>
          <w:szCs w:val="24"/>
        </w:rPr>
        <w:t>. № 1643).</w:t>
      </w:r>
    </w:p>
    <w:p w:rsidR="00D768F9" w:rsidRPr="00F763F0" w:rsidRDefault="00D768F9" w:rsidP="00D768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63F0">
        <w:rPr>
          <w:rFonts w:ascii="Times New Roman" w:eastAsia="Calibri" w:hAnsi="Times New Roman" w:cs="Times New Roman"/>
          <w:sz w:val="24"/>
          <w:szCs w:val="24"/>
        </w:rPr>
        <w:t xml:space="preserve">3. Приказ Министерства образования РФ от 29.12.2014 г. № 1643 «Об утверждении и введении в действие федерального государственного образовательного стандарта начального общего образования,  утверждённый приказом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F763F0">
          <w:rPr>
            <w:rFonts w:ascii="Times New Roman" w:eastAsia="Calibri" w:hAnsi="Times New Roman" w:cs="Times New Roman"/>
            <w:sz w:val="24"/>
            <w:szCs w:val="24"/>
          </w:rPr>
          <w:t>2009 г</w:t>
        </w:r>
      </w:smartTag>
      <w:r w:rsidRPr="00F763F0">
        <w:rPr>
          <w:rFonts w:ascii="Times New Roman" w:eastAsia="Calibri" w:hAnsi="Times New Roman" w:cs="Times New Roman"/>
          <w:sz w:val="24"/>
          <w:szCs w:val="24"/>
        </w:rPr>
        <w:t>. № 373».</w:t>
      </w:r>
    </w:p>
    <w:p w:rsidR="00D768F9" w:rsidRPr="00F763F0" w:rsidRDefault="00D768F9" w:rsidP="00D768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63F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4.</w:t>
      </w:r>
      <w:hyperlink r:id="rId5" w:history="1">
        <w:r w:rsidRPr="00F763F0">
          <w:rPr>
            <w:rFonts w:ascii="Times New Roman" w:eastAsia="Times New Roman" w:hAnsi="Times New Roman" w:cs="Times New Roman"/>
            <w:sz w:val="24"/>
            <w:szCs w:val="24"/>
          </w:rPr>
          <w:t>Приказ Министерства Просвещения РФ № 345 от 28.12.2018 года "О федеральном перечне 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</w:t>
        </w:r>
      </w:hyperlink>
      <w:r w:rsidRPr="00F763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763F0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F763F0">
        <w:rPr>
          <w:rFonts w:ascii="Times New Roman" w:eastAsia="Times New Roman" w:hAnsi="Times New Roman" w:cs="Times New Roman"/>
          <w:sz w:val="24"/>
          <w:szCs w:val="24"/>
        </w:rPr>
        <w:t xml:space="preserve">с изменениями:  </w:t>
      </w:r>
      <w:hyperlink r:id="rId6" w:history="1">
        <w:r w:rsidRPr="00F763F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 Министерства Просвещения РФ № 233 от 08.05.2019 года "О внесении изменений в Федеральный перечень учебников"</w:t>
        </w:r>
      </w:hyperlink>
      <w:r w:rsidRPr="00F763F0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gramStart"/>
      <w:r w:rsidRPr="00F763F0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>
        <w:fldChar w:fldCharType="begin"/>
      </w:r>
      <w:r>
        <w:instrText>HYPERLINK "https://toipkro.ru/content/files/documents/podrazdeleniya/cuar/Prikaz_____632_ot_22.11.2019.pdf"</w:instrText>
      </w:r>
      <w:r>
        <w:fldChar w:fldCharType="separate"/>
      </w:r>
      <w:r w:rsidRPr="00F763F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риказ Министерства Просвещения РФ № 632 от 22.11.2019 года "О внесении изменений в Федеральный перечень учебников"</w:t>
      </w:r>
      <w:r>
        <w:fldChar w:fldCharType="end"/>
      </w:r>
      <w:r w:rsidRPr="00F763F0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hyperlink r:id="rId7" w:history="1">
        <w:r w:rsidRPr="00F763F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 Министерства Просвещения РФ № 249 от 18.05.2020 года "О внесении изменений в Федеральный перечень учебников"</w:t>
        </w:r>
      </w:hyperlink>
      <w:r w:rsidRPr="00F763F0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D768F9" w:rsidRPr="00F763F0" w:rsidRDefault="00D768F9" w:rsidP="00D768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63F0">
        <w:rPr>
          <w:rFonts w:ascii="Times New Roman" w:eastAsia="Calibri" w:hAnsi="Times New Roman" w:cs="Times New Roman"/>
          <w:sz w:val="24"/>
          <w:szCs w:val="24"/>
        </w:rPr>
        <w:t xml:space="preserve">5.  Постановление Главного санитарного врача РФ № 16 от 30.06.2020г. « Об утверждении санитарно-эпидемиологических правил СП 3.1/2.4 3598 – 20  «Санитарно – эпидемиологические требования к устройству, содержанию и организации работы образовательных организаций и других объектов социальной структуры и молодежи в условиях распространения новой </w:t>
      </w:r>
      <w:proofErr w:type="spellStart"/>
      <w:r w:rsidRPr="00F763F0">
        <w:rPr>
          <w:rFonts w:ascii="Times New Roman" w:eastAsia="Calibri" w:hAnsi="Times New Roman" w:cs="Times New Roman"/>
          <w:sz w:val="24"/>
          <w:szCs w:val="24"/>
        </w:rPr>
        <w:t>коронавирусной</w:t>
      </w:r>
      <w:proofErr w:type="spellEnd"/>
      <w:r w:rsidRPr="00F763F0">
        <w:rPr>
          <w:rFonts w:ascii="Times New Roman" w:eastAsia="Calibri" w:hAnsi="Times New Roman" w:cs="Times New Roman"/>
          <w:sz w:val="24"/>
          <w:szCs w:val="24"/>
        </w:rPr>
        <w:t xml:space="preserve"> инфекции»;</w:t>
      </w:r>
    </w:p>
    <w:p w:rsidR="00D768F9" w:rsidRPr="00F763F0" w:rsidRDefault="00D768F9" w:rsidP="00D768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63F0">
        <w:rPr>
          <w:rFonts w:ascii="Times New Roman" w:eastAsia="Times New Roman" w:hAnsi="Times New Roman" w:cs="Times New Roman"/>
          <w:sz w:val="24"/>
          <w:szCs w:val="24"/>
        </w:rPr>
        <w:t xml:space="preserve">6.  Основная общеобразовательная программа начального общего образования МКОУ </w:t>
      </w:r>
      <w:proofErr w:type="spellStart"/>
      <w:r w:rsidRPr="00F763F0">
        <w:rPr>
          <w:rFonts w:ascii="Times New Roman" w:eastAsia="Times New Roman" w:hAnsi="Times New Roman" w:cs="Times New Roman"/>
          <w:sz w:val="24"/>
          <w:szCs w:val="24"/>
        </w:rPr>
        <w:t>Новомихайловская</w:t>
      </w:r>
      <w:proofErr w:type="spellEnd"/>
      <w:r w:rsidRPr="00F763F0">
        <w:rPr>
          <w:rFonts w:ascii="Times New Roman" w:eastAsia="Times New Roman" w:hAnsi="Times New Roman" w:cs="Times New Roman"/>
          <w:sz w:val="24"/>
          <w:szCs w:val="24"/>
        </w:rPr>
        <w:t xml:space="preserve"> СОШ;</w:t>
      </w:r>
    </w:p>
    <w:p w:rsidR="00D768F9" w:rsidRPr="00F763F0" w:rsidRDefault="00D768F9" w:rsidP="00D768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63F0">
        <w:rPr>
          <w:rFonts w:ascii="Times New Roman" w:eastAsia="Calibri" w:hAnsi="Times New Roman" w:cs="Times New Roman"/>
          <w:sz w:val="24"/>
          <w:szCs w:val="24"/>
        </w:rPr>
        <w:t xml:space="preserve">7. Концепция   </w:t>
      </w:r>
      <w:proofErr w:type="spellStart"/>
      <w:proofErr w:type="gramStart"/>
      <w:r w:rsidRPr="00F763F0">
        <w:rPr>
          <w:rFonts w:ascii="Times New Roman" w:eastAsia="Calibri" w:hAnsi="Times New Roman" w:cs="Times New Roman"/>
          <w:sz w:val="24"/>
          <w:szCs w:val="24"/>
        </w:rPr>
        <w:t>учебно</w:t>
      </w:r>
      <w:proofErr w:type="spellEnd"/>
      <w:r w:rsidRPr="00F763F0">
        <w:rPr>
          <w:rFonts w:ascii="Times New Roman" w:eastAsia="Calibri" w:hAnsi="Times New Roman" w:cs="Times New Roman"/>
          <w:sz w:val="24"/>
          <w:szCs w:val="24"/>
        </w:rPr>
        <w:t xml:space="preserve"> - методического</w:t>
      </w:r>
      <w:proofErr w:type="gramEnd"/>
      <w:r w:rsidRPr="00F763F0">
        <w:rPr>
          <w:rFonts w:ascii="Times New Roman" w:eastAsia="Calibri" w:hAnsi="Times New Roman" w:cs="Times New Roman"/>
          <w:sz w:val="24"/>
          <w:szCs w:val="24"/>
        </w:rPr>
        <w:t xml:space="preserve"> комплекса "Школа России";</w:t>
      </w:r>
    </w:p>
    <w:p w:rsidR="00D768F9" w:rsidRPr="00F763F0" w:rsidRDefault="00D768F9" w:rsidP="00D768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63F0">
        <w:rPr>
          <w:rFonts w:ascii="Times New Roman" w:eastAsia="Calibri" w:hAnsi="Times New Roman" w:cs="Times New Roman"/>
          <w:sz w:val="24"/>
          <w:szCs w:val="24"/>
        </w:rPr>
        <w:t>8. Методические рекомендации Министерства образования и науки РФ  по разработке рабочих программ;</w:t>
      </w:r>
    </w:p>
    <w:p w:rsidR="00D768F9" w:rsidRPr="00F763F0" w:rsidRDefault="00D768F9" w:rsidP="00D768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63F0">
        <w:rPr>
          <w:rFonts w:ascii="Times New Roman" w:eastAsia="Calibri" w:hAnsi="Times New Roman" w:cs="Times New Roman"/>
          <w:sz w:val="24"/>
          <w:szCs w:val="24"/>
        </w:rPr>
        <w:t xml:space="preserve">9.Методические рекомендации и письма </w:t>
      </w:r>
      <w:proofErr w:type="spellStart"/>
      <w:r w:rsidRPr="00F763F0">
        <w:rPr>
          <w:rFonts w:ascii="Times New Roman" w:eastAsia="Calibri" w:hAnsi="Times New Roman" w:cs="Times New Roman"/>
          <w:sz w:val="24"/>
          <w:szCs w:val="24"/>
        </w:rPr>
        <w:t>МОиНРФ</w:t>
      </w:r>
      <w:proofErr w:type="spellEnd"/>
      <w:r w:rsidRPr="00F763F0">
        <w:rPr>
          <w:rFonts w:ascii="Times New Roman" w:eastAsia="Calibri" w:hAnsi="Times New Roman" w:cs="Times New Roman"/>
          <w:sz w:val="24"/>
          <w:szCs w:val="24"/>
        </w:rPr>
        <w:t xml:space="preserve">  по контролю и  оценке  результатов обучения в  1- 4 классах;</w:t>
      </w:r>
    </w:p>
    <w:p w:rsidR="00D768F9" w:rsidRPr="00F763F0" w:rsidRDefault="00D768F9" w:rsidP="00D768F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16"/>
          <w:sz w:val="24"/>
          <w:szCs w:val="24"/>
        </w:rPr>
      </w:pPr>
      <w:r w:rsidRPr="00F763F0">
        <w:rPr>
          <w:rFonts w:ascii="Times New Roman" w:eastAsia="Times New Roman" w:hAnsi="Times New Roman" w:cs="Times New Roman"/>
          <w:kern w:val="16"/>
          <w:sz w:val="24"/>
          <w:szCs w:val="24"/>
        </w:rPr>
        <w:t xml:space="preserve">10.Концепция Национальной </w:t>
      </w:r>
      <w:proofErr w:type="gramStart"/>
      <w:r w:rsidRPr="00F763F0">
        <w:rPr>
          <w:rFonts w:ascii="Times New Roman" w:eastAsia="Times New Roman" w:hAnsi="Times New Roman" w:cs="Times New Roman"/>
          <w:kern w:val="16"/>
          <w:sz w:val="24"/>
          <w:szCs w:val="24"/>
        </w:rPr>
        <w:t>программы повышения уровня финансовой грамотности населения Российской Федерации</w:t>
      </w:r>
      <w:proofErr w:type="gramEnd"/>
      <w:r w:rsidRPr="00F763F0">
        <w:rPr>
          <w:rFonts w:ascii="Times New Roman" w:eastAsia="Times New Roman" w:hAnsi="Times New Roman" w:cs="Times New Roman"/>
          <w:kern w:val="16"/>
          <w:sz w:val="24"/>
          <w:szCs w:val="24"/>
        </w:rPr>
        <w:t>,</w:t>
      </w:r>
    </w:p>
    <w:p w:rsidR="00D768F9" w:rsidRPr="00F763F0" w:rsidRDefault="00D768F9" w:rsidP="00D768F9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16"/>
          <w:sz w:val="24"/>
          <w:szCs w:val="24"/>
        </w:rPr>
      </w:pPr>
      <w:r w:rsidRPr="00F763F0">
        <w:rPr>
          <w:rFonts w:ascii="Times New Roman" w:eastAsia="Times New Roman" w:hAnsi="Times New Roman" w:cs="Times New Roman"/>
          <w:kern w:val="16"/>
          <w:sz w:val="24"/>
          <w:szCs w:val="24"/>
        </w:rPr>
        <w:t xml:space="preserve">11.Проект Министерства финансов России «Содействие повышению уровня финансовой грамотности населения и развитию финансового образования в Российской Федерации», </w:t>
      </w:r>
    </w:p>
    <w:p w:rsidR="00D768F9" w:rsidRPr="00F763F0" w:rsidRDefault="00D768F9" w:rsidP="00D768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63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12.Авторская программа «Финансовая грамотность», автор Ю. Н. </w:t>
      </w:r>
      <w:proofErr w:type="spellStart"/>
      <w:r w:rsidRPr="00F763F0">
        <w:rPr>
          <w:rFonts w:ascii="Times New Roman" w:eastAsia="Times New Roman" w:hAnsi="Times New Roman" w:cs="Times New Roman"/>
          <w:color w:val="000000"/>
          <w:sz w:val="24"/>
          <w:szCs w:val="24"/>
        </w:rPr>
        <w:t>Корлюгова</w:t>
      </w:r>
      <w:proofErr w:type="gramStart"/>
      <w:r w:rsidRPr="00F763F0">
        <w:rPr>
          <w:rFonts w:ascii="Times New Roman" w:eastAsia="Times New Roman" w:hAnsi="Times New Roman" w:cs="Times New Roman"/>
          <w:color w:val="000000"/>
          <w:sz w:val="24"/>
          <w:szCs w:val="24"/>
        </w:rPr>
        <w:t>.У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чебная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программа. 2–3</w:t>
      </w:r>
      <w:r w:rsidRPr="00F763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классы общеобразовательных организаций — М.: ВИТА-ПРЕСС, 2014. Издание подготовлено в рамках совместного проекта Министерства финансов Российской Федерации и Всемирного банка «Содействие повышению уровня финансовой грамотности населения и развитию финансового образования в Российской Федерации»</w:t>
      </w:r>
    </w:p>
    <w:p w:rsidR="00D768F9" w:rsidRPr="00F763F0" w:rsidRDefault="00D768F9" w:rsidP="00D768F9">
      <w:pPr>
        <w:shd w:val="clear" w:color="auto" w:fill="FFFFFF"/>
        <w:spacing w:before="72" w:after="72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</w:t>
      </w:r>
      <w:r w:rsidRPr="00F763F0">
        <w:rPr>
          <w:rFonts w:ascii="Times New Roman" w:eastAsia="Times New Roman" w:hAnsi="Times New Roman" w:cs="Times New Roman"/>
          <w:color w:val="000000"/>
          <w:sz w:val="24"/>
          <w:szCs w:val="24"/>
        </w:rPr>
        <w:t>.  Учебны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план МАОУ «СОШ с.Ново-Кусково Асиновского района Томской области»</w:t>
      </w:r>
      <w:r w:rsidRPr="00F763F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768F9" w:rsidRPr="00D768F9" w:rsidRDefault="00D768F9" w:rsidP="00D768F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63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Целью </w:t>
      </w:r>
      <w:r w:rsidRPr="00F763F0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изучения учебного курса «Основы финансовой грамотности»</w:t>
      </w:r>
      <w:r>
        <w:rPr>
          <w:rFonts w:ascii="Times New Roman" w:hAnsi="Times New Roman" w:cs="Times New Roman"/>
          <w:sz w:val="24"/>
          <w:szCs w:val="24"/>
        </w:rPr>
        <w:t xml:space="preserve"> во 2 – 3</w:t>
      </w:r>
      <w:r w:rsidRPr="00F763F0">
        <w:rPr>
          <w:rFonts w:ascii="Times New Roman" w:hAnsi="Times New Roman" w:cs="Times New Roman"/>
          <w:sz w:val="24"/>
          <w:szCs w:val="24"/>
        </w:rPr>
        <w:t xml:space="preserve"> классах</w:t>
      </w:r>
      <w:r w:rsidRPr="00F763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являются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D768F9" w:rsidRPr="00F763F0" w:rsidRDefault="00D768F9" w:rsidP="00D768F9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63F0">
        <w:rPr>
          <w:rFonts w:ascii="Times New Roman" w:eastAsia="Times New Roman" w:hAnsi="Times New Roman" w:cs="Times New Roman"/>
          <w:b/>
          <w:sz w:val="24"/>
          <w:szCs w:val="24"/>
        </w:rPr>
        <w:t>Формируемые компетенции</w:t>
      </w:r>
    </w:p>
    <w:p w:rsidR="00D768F9" w:rsidRPr="00F763F0" w:rsidRDefault="00D768F9" w:rsidP="00D768F9">
      <w:pPr>
        <w:pStyle w:val="a3"/>
        <w:numPr>
          <w:ilvl w:val="0"/>
          <w:numId w:val="2"/>
        </w:numPr>
        <w:tabs>
          <w:tab w:val="left" w:pos="1400"/>
        </w:tabs>
        <w:spacing w:after="0" w:line="21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поиск и использование информации необходимой </w:t>
      </w:r>
      <w:proofErr w:type="spellStart"/>
      <w:r w:rsidRPr="00F763F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длярезультативного</w:t>
      </w:r>
      <w:proofErr w:type="spellEnd"/>
      <w:r w:rsidRPr="00F76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эффективного решения задач в финансовой сфере;</w:t>
      </w:r>
    </w:p>
    <w:p w:rsidR="00D768F9" w:rsidRPr="00F763F0" w:rsidRDefault="00D768F9" w:rsidP="00D768F9">
      <w:pPr>
        <w:spacing w:after="0" w:line="3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68F9" w:rsidRPr="00F763F0" w:rsidRDefault="00D768F9" w:rsidP="00D768F9">
      <w:pPr>
        <w:pStyle w:val="a3"/>
        <w:numPr>
          <w:ilvl w:val="0"/>
          <w:numId w:val="2"/>
        </w:numPr>
        <w:tabs>
          <w:tab w:val="left" w:pos="1400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3F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актуальные и потенциальные источники доходов;</w:t>
      </w:r>
    </w:p>
    <w:p w:rsidR="00D768F9" w:rsidRPr="00F763F0" w:rsidRDefault="00D768F9" w:rsidP="00D768F9">
      <w:pPr>
        <w:pStyle w:val="a3"/>
        <w:numPr>
          <w:ilvl w:val="0"/>
          <w:numId w:val="2"/>
        </w:numPr>
        <w:tabs>
          <w:tab w:val="left" w:pos="1460"/>
          <w:tab w:val="left" w:pos="3500"/>
          <w:tab w:val="left" w:pos="4980"/>
          <w:tab w:val="left" w:pos="6820"/>
          <w:tab w:val="left" w:pos="8460"/>
          <w:tab w:val="left" w:pos="9740"/>
        </w:tabs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763F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анализироватьструктурусобственны</w:t>
      </w:r>
      <w:proofErr w:type="gramStart"/>
      <w:r w:rsidRPr="00F763F0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spellEnd"/>
      <w:r w:rsidRPr="00F763F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F76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семейных) </w:t>
      </w:r>
      <w:proofErr w:type="spellStart"/>
      <w:r w:rsidRPr="00F763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доходовирасходов</w:t>
      </w:r>
      <w:proofErr w:type="spellEnd"/>
      <w:r w:rsidRPr="00F763F0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определять уровень жизни семьи на основании бюджета, оценивать финансовую устойчивость своего домохозяйства, планировать семейный и личный бюджет, планировать сбережения;</w:t>
      </w:r>
    </w:p>
    <w:p w:rsidR="00D768F9" w:rsidRPr="00F763F0" w:rsidRDefault="00D768F9" w:rsidP="00D768F9">
      <w:pPr>
        <w:pStyle w:val="a3"/>
        <w:numPr>
          <w:ilvl w:val="0"/>
          <w:numId w:val="2"/>
        </w:numPr>
        <w:tabs>
          <w:tab w:val="left" w:pos="1460"/>
        </w:tabs>
        <w:spacing w:after="0" w:line="22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выявлять возможные финансовые риски, оценивать их, </w:t>
      </w:r>
      <w:proofErr w:type="spellStart"/>
      <w:r w:rsidRPr="00F763F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разрабатыватьмеры</w:t>
      </w:r>
      <w:proofErr w:type="spellEnd"/>
      <w:r w:rsidRPr="00F763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уменьшению рисков;</w:t>
      </w:r>
    </w:p>
    <w:p w:rsidR="00D768F9" w:rsidRPr="00F763F0" w:rsidRDefault="00D768F9" w:rsidP="00D768F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63F0">
        <w:rPr>
          <w:rFonts w:ascii="Times New Roman" w:hAnsi="Times New Roman" w:cs="Times New Roman"/>
          <w:sz w:val="24"/>
          <w:szCs w:val="24"/>
        </w:rPr>
        <w:t>оценивать</w:t>
      </w:r>
      <w:r w:rsidRPr="00F763F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763F0">
        <w:rPr>
          <w:rFonts w:ascii="Times New Roman" w:hAnsi="Times New Roman" w:cs="Times New Roman"/>
          <w:sz w:val="24"/>
          <w:szCs w:val="24"/>
        </w:rPr>
        <w:t>актуальностьпри</w:t>
      </w:r>
      <w:proofErr w:type="spellEnd"/>
      <w:r w:rsidRPr="00F763F0">
        <w:rPr>
          <w:rFonts w:ascii="Times New Roman" w:hAnsi="Times New Roman" w:cs="Times New Roman"/>
          <w:sz w:val="24"/>
          <w:szCs w:val="24"/>
        </w:rPr>
        <w:tab/>
        <w:t>кредитовании,</w:t>
      </w:r>
      <w:r w:rsidRPr="00F763F0">
        <w:rPr>
          <w:rFonts w:ascii="Times New Roman" w:hAnsi="Times New Roman" w:cs="Times New Roman"/>
          <w:sz w:val="24"/>
          <w:szCs w:val="24"/>
        </w:rPr>
        <w:tab/>
        <w:t>оценивать</w:t>
      </w:r>
      <w:r w:rsidRPr="00F763F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F763F0">
        <w:rPr>
          <w:rFonts w:ascii="Times New Roman" w:hAnsi="Times New Roman" w:cs="Times New Roman"/>
          <w:sz w:val="24"/>
          <w:szCs w:val="24"/>
        </w:rPr>
        <w:t>риски</w:t>
      </w:r>
      <w:proofErr w:type="gramStart"/>
      <w:r w:rsidRPr="00F763F0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F763F0">
        <w:rPr>
          <w:rFonts w:ascii="Times New Roman" w:hAnsi="Times New Roman" w:cs="Times New Roman"/>
          <w:sz w:val="24"/>
          <w:szCs w:val="24"/>
        </w:rPr>
        <w:t>озникающие</w:t>
      </w:r>
      <w:proofErr w:type="spellEnd"/>
      <w:r w:rsidRPr="00F763F0">
        <w:rPr>
          <w:rFonts w:ascii="Times New Roman" w:hAnsi="Times New Roman" w:cs="Times New Roman"/>
          <w:sz w:val="24"/>
          <w:szCs w:val="24"/>
        </w:rPr>
        <w:t xml:space="preserve"> в связи с кредитной нагрузкой на семью, определять эффективную процентную ставку по кредиту;</w:t>
      </w:r>
    </w:p>
    <w:p w:rsidR="00D768F9" w:rsidRPr="00F763F0" w:rsidRDefault="00D768F9" w:rsidP="00D768F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63F0">
        <w:rPr>
          <w:rFonts w:ascii="Times New Roman" w:hAnsi="Times New Roman" w:cs="Times New Roman"/>
          <w:sz w:val="24"/>
          <w:szCs w:val="24"/>
        </w:rPr>
        <w:t>оценивать риски при инвестировании, сравнивать доходность различных инвестиционных продуктов, выбирать типовые методы и способы выполнения задач по инвестированию средств;</w:t>
      </w:r>
    </w:p>
    <w:p w:rsidR="00D768F9" w:rsidRPr="00F763F0" w:rsidRDefault="00D768F9" w:rsidP="00D768F9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63F0">
        <w:rPr>
          <w:rFonts w:ascii="Times New Roman" w:hAnsi="Times New Roman" w:cs="Times New Roman"/>
          <w:sz w:val="24"/>
          <w:szCs w:val="24"/>
        </w:rPr>
        <w:t>сравнивать возможности - оценивать соотношения уровня расходов и степени защищенности, обеспечиваемой страховым продуктом;</w:t>
      </w:r>
    </w:p>
    <w:p w:rsidR="00D768F9" w:rsidRPr="00F763F0" w:rsidRDefault="00D768F9" w:rsidP="00D768F9">
      <w:pPr>
        <w:pStyle w:val="a3"/>
        <w:numPr>
          <w:ilvl w:val="0"/>
          <w:numId w:val="2"/>
        </w:numPr>
        <w:spacing w:line="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63F0">
        <w:rPr>
          <w:rFonts w:ascii="Times New Roman" w:eastAsia="Times New Roman" w:hAnsi="Times New Roman" w:cs="Times New Roman"/>
          <w:sz w:val="24"/>
          <w:szCs w:val="24"/>
        </w:rPr>
        <w:t>оценивать степень безопасности различных предложений на финансовом рынке;</w:t>
      </w:r>
    </w:p>
    <w:p w:rsidR="00D768F9" w:rsidRPr="00F763F0" w:rsidRDefault="00D768F9" w:rsidP="00D768F9">
      <w:pPr>
        <w:pStyle w:val="a3"/>
        <w:numPr>
          <w:ilvl w:val="0"/>
          <w:numId w:val="2"/>
        </w:numPr>
        <w:spacing w:line="237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63F0">
        <w:rPr>
          <w:rFonts w:ascii="Times New Roman" w:eastAsia="Times New Roman" w:hAnsi="Times New Roman" w:cs="Times New Roman"/>
          <w:sz w:val="24"/>
          <w:szCs w:val="24"/>
        </w:rPr>
        <w:t>оценивать их эффективность и качество, описывать алгоритм действий в ситуации финансового мошенничества.</w:t>
      </w:r>
    </w:p>
    <w:p w:rsidR="006C3231" w:rsidRDefault="006C3231"/>
    <w:sectPr w:rsidR="006C3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63BBF"/>
    <w:multiLevelType w:val="hybridMultilevel"/>
    <w:tmpl w:val="AC50F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E016F7"/>
    <w:multiLevelType w:val="hybridMultilevel"/>
    <w:tmpl w:val="7ECA8602"/>
    <w:lvl w:ilvl="0" w:tplc="751896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D768F9"/>
    <w:rsid w:val="006C3231"/>
    <w:rsid w:val="00D7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8F9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No Spacing"/>
    <w:link w:val="a5"/>
    <w:uiPriority w:val="1"/>
    <w:qFormat/>
    <w:rsid w:val="00D768F9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link w:val="a4"/>
    <w:uiPriority w:val="1"/>
    <w:rsid w:val="00D768F9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8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ipkro.ru/content/files/documents/podrazdeleniya/cuar/bic/Prikaz_minprosveshheniya_249_ot_18.05.2020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ipkro.ru/content/files/documents/podrazdeleniya/cuar/Prikaz_____233_ot_08.05.2019.pdf" TargetMode="External"/><Relationship Id="rId5" Type="http://schemas.openxmlformats.org/officeDocument/2006/relationships/hyperlink" Target="https://toipkro.ru/content/files/documents/podrazdeleniya/cuar/prikaz-345-ot-28.12.2018-fpu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765</Words>
  <Characters>4361</Characters>
  <Application>Microsoft Office Word</Application>
  <DocSecurity>0</DocSecurity>
  <Lines>36</Lines>
  <Paragraphs>10</Paragraphs>
  <ScaleCrop>false</ScaleCrop>
  <Company/>
  <LinksUpToDate>false</LinksUpToDate>
  <CharactersWithSpaces>5116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2024-09-30T03:45:00Z</dcterms:created>
  <dcterms:modified xsi:type="dcterms:W3CDTF">2024-09-30T03:47:00Z</dcterms:modified>
</cp:coreProperties>
</file>